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3-0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68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211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274" w:after="0" w:line="274" w:lineRule="atLeast"/>
        <w:ind w:left="1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12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Югры Янбаева Г.Х. (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Югра, г. Покачи, пер. Майский, дом № 2)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участии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Черемшанова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потерпевшей </w:t>
      </w:r>
      <w:r>
        <w:rPr>
          <w:rStyle w:val="cat-UserDefinedgrp-37rplc-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Черемшанова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Даниила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8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eastAsia="Times New Roman" w:hAnsi="Times New Roman" w:cs="Times New Roman"/>
          <w:sz w:val="26"/>
          <w:szCs w:val="26"/>
        </w:rPr>
        <w:t>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</w:t>
      </w:r>
      <w:r>
        <w:rPr>
          <w:rStyle w:val="cat-PassportDatagrp-29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 – Юра, </w:t>
      </w:r>
      <w:r>
        <w:rPr>
          <w:rStyle w:val="cat-Addressgrp-3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административной ответственности за совершение административного правонарушения, предусмотренного статьей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6.1.1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к ответственности за совершение однородных правонарушений 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Черемшанов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01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около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находясь </w:t>
      </w:r>
      <w:r>
        <w:rPr>
          <w:rFonts w:ascii="Times New Roman" w:eastAsia="Times New Roman" w:hAnsi="Times New Roman" w:cs="Times New Roman"/>
          <w:sz w:val="26"/>
          <w:szCs w:val="26"/>
        </w:rPr>
        <w:t>на автодороге по ул. Дорожная, г. Покачи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нанес один удар ладонью правой руки в область головы и один удар правой ногой в область головы и один удар правой ногой в область ноги гражданке </w:t>
      </w:r>
      <w:r>
        <w:rPr>
          <w:rStyle w:val="cat-UserDefinedgrp-37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чего </w:t>
      </w:r>
      <w:r>
        <w:rPr>
          <w:rFonts w:ascii="Times New Roman" w:eastAsia="Times New Roman" w:hAnsi="Times New Roman" w:cs="Times New Roman"/>
          <w:sz w:val="26"/>
          <w:szCs w:val="26"/>
        </w:rPr>
        <w:t>последняя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испытала физическую боль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Черемшанова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</w:t>
      </w:r>
      <w:r>
        <w:rPr>
          <w:rFonts w:ascii="Times New Roman" w:eastAsia="Times New Roman" w:hAnsi="Times New Roman" w:cs="Times New Roman"/>
          <w:sz w:val="26"/>
          <w:szCs w:val="26"/>
        </w:rPr>
        <w:t>. отсутствуют признаки уголовно наказуемого деяния.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Черемшанов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вину в совершении правонаруш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ения признал, </w:t>
      </w:r>
      <w:r>
        <w:rPr>
          <w:rFonts w:ascii="Times New Roman" w:eastAsia="Times New Roman" w:hAnsi="Times New Roman" w:cs="Times New Roman"/>
          <w:sz w:val="26"/>
          <w:szCs w:val="26"/>
        </w:rPr>
        <w:t>выразил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раскаяние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явилась, просила рассмотреть без ее участия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лицо, привлекаемое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Черемшанова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исследовав представленные доказательства, суд приходит к следующему выводу.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4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6.1.1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 КоАП РФ нанесение побоев или совершение иных насильственных действий, причинивших физическую боль, но не повлекших последствий, указанных в статье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Уголовного кодекса Российской Федерации, если эти действия не содержат уголовно наказуемого деяния,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нанесения </w:t>
      </w:r>
      <w:r>
        <w:rPr>
          <w:rFonts w:ascii="Times New Roman" w:eastAsia="Times New Roman" w:hAnsi="Times New Roman" w:cs="Times New Roman"/>
          <w:sz w:val="26"/>
          <w:szCs w:val="26"/>
        </w:rPr>
        <w:t>Черемшановым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удар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причинением физической боли, подтверждается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признательными показаниями </w:t>
      </w:r>
      <w:r>
        <w:rPr>
          <w:rFonts w:ascii="Times New Roman" w:eastAsia="Times New Roman" w:hAnsi="Times New Roman" w:cs="Times New Roman"/>
          <w:sz w:val="26"/>
          <w:szCs w:val="26"/>
        </w:rPr>
        <w:t>Черемшанова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показаниями потерпевшей </w:t>
      </w:r>
      <w:r>
        <w:rPr>
          <w:rStyle w:val="cat-UserDefinedgrp-38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совокупностью представленных доказател</w:t>
      </w:r>
      <w:r>
        <w:rPr>
          <w:rFonts w:ascii="Times New Roman" w:eastAsia="Times New Roman" w:hAnsi="Times New Roman" w:cs="Times New Roman"/>
          <w:sz w:val="26"/>
          <w:szCs w:val="26"/>
        </w:rPr>
        <w:t>ьствам, исследованными судом: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-рапорт</w:t>
      </w:r>
      <w:r>
        <w:rPr>
          <w:rFonts w:ascii="Times New Roman" w:eastAsia="Times New Roman" w:hAnsi="Times New Roman" w:cs="Times New Roman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врио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оперативного дежурного дежурной части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 № 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(дислокация </w:t>
      </w:r>
      <w:r>
        <w:rPr>
          <w:rFonts w:ascii="Times New Roman" w:eastAsia="Times New Roman" w:hAnsi="Times New Roman" w:cs="Times New Roman"/>
          <w:sz w:val="26"/>
          <w:szCs w:val="26"/>
        </w:rPr>
        <w:t>г.о.г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Покачи)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лейтенанта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Бучка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02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-протоколом об административном правонарушении 86 № </w:t>
      </w:r>
      <w:r>
        <w:rPr>
          <w:rFonts w:ascii="Times New Roman" w:eastAsia="Times New Roman" w:hAnsi="Times New Roman" w:cs="Times New Roman"/>
          <w:sz w:val="26"/>
          <w:szCs w:val="26"/>
        </w:rPr>
        <w:t>286159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05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изложенным в нем существом правонарушения, который составлен в соответствии с требованиями ст. 28.2 КоАП РФ, в присутствии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Черемшанова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процессуальные права, предусмотренные ст. 25.1 КоАП РФ, и положения ст. 51 Конституции РФ были разъяснены;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-объяснениями гр-на </w:t>
      </w:r>
      <w:r>
        <w:rPr>
          <w:rFonts w:ascii="Times New Roman" w:eastAsia="Times New Roman" w:hAnsi="Times New Roman" w:cs="Times New Roman"/>
          <w:sz w:val="26"/>
          <w:szCs w:val="26"/>
        </w:rPr>
        <w:t>Гильманова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от 02 января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гр-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Константиновой Е.Д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02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-объяснениями г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-на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Черемшанова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02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-протокол о доставлении лица от 05 января 2024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-протокол о задержании лица от 05 января 2024 года.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изучен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копия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Черемшанова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сведения на имя </w:t>
      </w:r>
      <w:r>
        <w:rPr>
          <w:rStyle w:val="cat-UserDefinedgrp-38rplc-4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имеющиеся письменные доказательства, исходя из требований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6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26.2 КоАП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РФ, мировой судья признает доказательства надлежащими, относимы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 к данному делу, отвечающими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требованиям допустимости, которые являются достаточными для установления вины </w:t>
      </w:r>
      <w:r>
        <w:rPr>
          <w:rFonts w:ascii="Times New Roman" w:eastAsia="Times New Roman" w:hAnsi="Times New Roman" w:cs="Times New Roman"/>
          <w:sz w:val="26"/>
          <w:szCs w:val="26"/>
        </w:rPr>
        <w:t>Черемшанова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совершенном правонарушении.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Черемшанова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следует квалифицировать по ст.</w:t>
      </w:r>
      <w:hyperlink r:id="rId4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6.1.1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 КоАП РФ - нанесение побоев, причинивших физическую боль, но не повлекших последствий, указанных в статье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Уголовного кодекса Российской Федерации, если эти действия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мировым судьей приняты во внимание характер и степень общественной опасности административного правонарушения, личность привлекаемого лица, в отношении которого отсутствуют отягчающие административную ответственность обстоятельства, предусмотренные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вину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Черемшанову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наказания в раз</w:t>
      </w:r>
      <w:r>
        <w:rPr>
          <w:rFonts w:ascii="Times New Roman" w:eastAsia="Times New Roman" w:hAnsi="Times New Roman" w:cs="Times New Roman"/>
          <w:sz w:val="26"/>
          <w:szCs w:val="26"/>
        </w:rPr>
        <w:t>мере, предусмотренном санкцией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ст.6.1.1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ст. 29.9-29.11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Черемшанова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Даниила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6.1.1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 виде административного штрафа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разм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ч.1 ст. 32.2 </w:t>
      </w:r>
      <w:r>
        <w:rPr>
          <w:rFonts w:ascii="Times New Roman" w:eastAsia="Times New Roman" w:hAnsi="Times New Roman" w:cs="Times New Roman"/>
          <w:sz w:val="26"/>
          <w:szCs w:val="26"/>
        </w:rPr>
        <w:t>КоАП РФ,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w:anchor="sub_3220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hyperlink w:anchor="sub_30201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1.3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ст.32.2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0412365400235002112406107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</w:t>
      </w:r>
      <w:r>
        <w:rPr>
          <w:rFonts w:ascii="Times New Roman" w:eastAsia="Times New Roman" w:hAnsi="Times New Roman" w:cs="Times New Roman"/>
          <w:sz w:val="26"/>
          <w:szCs w:val="26"/>
        </w:rPr>
        <w:t>011601063010101140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0412365400235002112406107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</w:t>
      </w:r>
      <w:r>
        <w:rPr>
          <w:rFonts w:ascii="Times New Roman" w:eastAsia="Times New Roman" w:hAnsi="Times New Roman" w:cs="Times New Roman"/>
          <w:sz w:val="26"/>
          <w:szCs w:val="26"/>
        </w:rPr>
        <w:t>011601063010101140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211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12.03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211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87894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7rplc-9">
    <w:name w:val="cat-UserDefined grp-37 rplc-9"/>
    <w:basedOn w:val="DefaultParagraphFont"/>
  </w:style>
  <w:style w:type="character" w:customStyle="1" w:styleId="cat-PassportDatagrp-28rplc-11">
    <w:name w:val="cat-PassportData grp-28 rplc-11"/>
    <w:basedOn w:val="DefaultParagraphFont"/>
  </w:style>
  <w:style w:type="character" w:customStyle="1" w:styleId="cat-PassportDatagrp-29rplc-12">
    <w:name w:val="cat-PassportData grp-29 rplc-12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9rplc-23">
    <w:name w:val="cat-UserDefined grp-39 rplc-23"/>
    <w:basedOn w:val="DefaultParagraphFont"/>
  </w:style>
  <w:style w:type="character" w:customStyle="1" w:styleId="cat-UserDefinedgrp-38rplc-28">
    <w:name w:val="cat-UserDefined grp-38 rplc-28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38rplc-39">
    <w:name w:val="cat-UserDefined grp-38 rplc-39"/>
    <w:basedOn w:val="DefaultParagraphFont"/>
  </w:style>
  <w:style w:type="character" w:customStyle="1" w:styleId="cat-UserDefinedgrp-38rplc-49">
    <w:name w:val="cat-UserDefined grp-38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koap/razdel-ii/glava-6/statia-6.1.1/?marker=fdoctlaw" TargetMode="External" /><Relationship Id="rId5" Type="http://schemas.openxmlformats.org/officeDocument/2006/relationships/hyperlink" Target="http://sudact.ru/law/uk-rf/osobennaia-chast/razdel-vii/glava-16/statia-115/?marker=fdoctlaw" TargetMode="External" /><Relationship Id="rId6" Type="http://schemas.openxmlformats.org/officeDocument/2006/relationships/hyperlink" Target="http://sudact.ru/law/koap/razdel-iv/glava-26/statia-26.2/?marker=fdoctlaw" TargetMode="Externa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357E-3BC8-4F98-852A-016D39B3A1D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